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34"/>
    <w:p>
      <w:pPr>
        <w:pStyle w:val="Heading1"/>
      </w:pPr>
      <w:r>
        <w:t xml:space="preserve">Homiletics Analysis: Numbers 34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34 is the LORD’s formal specification of the boundaries of the land of Canaan that Israel is to receive as its inheritance. The chapter opens with the LORD commanding Moses to instruct the people that when they enter the land He is giving them, it will have these boundaries: the southern boundary runs from the Wilderness of Zin along Edom’s border to the south, sweeping through Scorpion Pass up to Kadesh-barnea and out to the Mediterranean coast; the western boundary is the Great Sea itself; the northern boundary runs from the Great Sea through Mount Hor to Lebo-hamath and down to Zedad, Ziphron, and Hazar-enan; the eastern boundary descends from Hazar-enan to Shepham, then down past Riblah east of Ain, along the eastern slope of the Sea of Galilee, along the Jordan, and terminating at the Salt Sea. After the boundaries are established, the LORD names the leaders appointed to oversee the distribution: Eleazar the priest and Joshua son of Nun will preside, and one prince from each of the ten tribes still receiving allotments in Canaan — Judah, Simeon, Benjamin, Dan, Manasseh, Ephraim, Zebulun, Issachar, Asher, and Naphtali — will assist. Reuben, Gad, and the half-tribe of Manasseh have already received their inheritance east of the Jordan.</w:t>
      </w:r>
    </w:p>
    <w:p>
      <w:pPr>
        <w:pStyle w:val="BodyText"/>
      </w:pPr>
      <w:r>
        <w:rPr>
          <w:b/>
          <w:bCs/>
        </w:rPr>
        <w:t xml:space="preserve">This Text — Intent</w:t>
      </w:r>
    </w:p>
    <w:p>
      <w:pPr>
        <w:pStyle w:val="BodyText"/>
      </w:pPr>
      <w:r>
        <w:t xml:space="preserve">God is seeking to accomplish two things simultaneously through this passage. First, He is seeking to anchor Israel’s faith to concrete, real-world geography — this is not a spiritual metaphor or a theological ideal but a specific plot of ground with named borders, real wadis, identifiable mountains, and a known sea. The inheritance is not vague; it is located, bounded, and real. Second, God is demonstrating that He — not Israel’s military strategy, not political negotiation, not human planning — defines and gives the land. The LORD speaks the boundaries before Israel crosses a single river. He names the leaders before a single lot is cast. The gift precedes the claiming; the giver’s word precedes the receiver’s action. God intends through this chapter to produce in Israel — and in any reader — a posture of confident expectancy grounded not in Israel’s readiness but in the LORD’s prior, sovereign specification of what He has already determined to give.</w:t>
      </w:r>
    </w:p>
    <w:p>
      <w:r>
        <w:pict>
          <v:rect style="width:0;height:1.5pt" o:hralign="center" o:hrstd="t" o:hr="t"/>
        </w:pict>
      </w:r>
    </w:p>
    <w:p>
      <w:pPr>
        <w:pStyle w:val="FirstParagraph"/>
      </w:pPr>
      <w:r>
        <w:rPr>
          <w:b/>
          <w:bCs/>
        </w:rPr>
        <w:t xml:space="preserve">Subject Sentence:</w:t>
      </w:r>
      <w:r>
        <w:t xml:space="preserve"> </w:t>
      </w:r>
      <w:r>
        <w:t xml:space="preserve">The LORD formally specifies Canaan’s boundaries and appointment of its distributors before Israel enters.</w:t>
      </w:r>
    </w:p>
    <w:p>
      <w:r>
        <w:pict>
          <v:rect style="width:0;height:1.5pt" o:hralign="center" o:hrstd="t" o:hr="t"/>
        </w:pict>
      </w:r>
    </w:p>
    <w:p>
      <w:pPr>
        <w:pStyle w:val="FirstParagraph"/>
      </w:pPr>
      <w:r>
        <w:rPr>
          <w:b/>
          <w:bCs/>
        </w:rPr>
        <w:t xml:space="preserve">Primary Claim:</w:t>
      </w:r>
      <w:r>
        <w:t xml:space="preserve"> </w:t>
      </w:r>
      <w:r>
        <w:t xml:space="preserve">God’s sovereign word defines and delivers the inheritance before Israel takes a single step into it — the gift is already given in His speaking, and what He has spoken no enemy, failure, or delay can ultimately undo.</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boundaries: literal or typological?</w:t>
      </w:r>
    </w:p>
    <w:p>
      <w:pPr>
        <w:pStyle w:val="BodyText"/>
      </w:pPr>
      <w:r>
        <w:t xml:space="preserve">A persistent interpretive question concerns whether the Canaanite boundaries of Numbers 34 are (1) straightforwardly historical and geopolitical — applying to the specific territory Israel was given under the Mosaic covenant — or (2) typological prefigurations of a greater eschatological inheritance. Dispensational interpreters tend to press the former with great precision, arguing that these boundaries will be literally fulfilled in a future millennial kingdom for national Israel, pointing to texts like Ezekiel 47-48 as their canonical parallel. Reformed interpreters, following the pattern of typological fulfillment that runs through the New Testament’s treatment of the land promises (Hebrews 11:8-16; Romans 4:13), read the land of Canaan as a type of the heavenly inheritance — a real gift to a real historical people, but one that was always anticipating the greater, permanent rest (Hebrews 3-4). The Reformed reading is to be preferred: it does not deny the historical reality of Canaan or Israel’s concrete possession of it, but it reads the boundaries in their canonical context, noting that the New Testament explicitly expands the land promise to encompass the whole world (Romans 4:13) and presents the Patriarchs themselves as looking beyond Canaan to a city whose designer and builder is God (Hebrews 11:10, 16). The Dispensational reading, while correctly honoring the specificity of the text, tends to freeze the fulfillment within a single stage of redemptive history that the New Testament deliberately transcends.</w:t>
      </w:r>
    </w:p>
    <w:p>
      <w:pPr>
        <w:pStyle w:val="BodyText"/>
      </w:pPr>
      <w:r>
        <w:rPr>
          <w:b/>
          <w:bCs/>
        </w:rPr>
        <w:t xml:space="preserve">The role of the appointed leaders: bureaucratic detail or theological signal?</w:t>
      </w:r>
    </w:p>
    <w:p>
      <w:pPr>
        <w:pStyle w:val="BodyText"/>
      </w:pPr>
      <w:r>
        <w:t xml:space="preserve">Some interpretive traditions (particularly those with a more strictly historical-critical orientation) treat the list of appointed leaders in verses 16-29 as administrative archive material — ancient Near Eastern record-keeping embedded in the narrative but of minimal theological significance. This reading should be qualified. The naming of Eleazar and Joshua at the head of the distribution committee is not random: Joshua is Moses’s successor, and Eleazar is Aaron’s successor. The distribution of the land is placed in the hands of exactly the figures who will lead Israel through the conquest, signaling continuity of covenant administration. Furthermore, one prince per tribe (with the two-and-a-half eastern tribes deliberately excluded, having already received their portion) signals that the LORD’s distribution is comprehensive, ordered, and covenantally structured — no tribe is forgotten or left to fend for itself. This detail reinforces the Primary Claim: the LORD’s sovereign provision is specific to each constituent part of His people, not merely to the collective.</w:t>
      </w:r>
    </w:p>
    <w:p>
      <w:pPr>
        <w:pStyle w:val="BodyText"/>
      </w:pPr>
      <w:r>
        <w:rPr>
          <w:i/>
          <w:iCs/>
        </w:rPr>
        <w:t xml:space="preserve">No significant hermeneutical controversy exists regarding the basic historical and geographical content of this chapter. The major interpretive question — the typological/eschatological dimension of the land promises — is the one substantive point of divergence among evangelical traditions.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15:18-21</w:t>
      </w:r>
      <w:r>
        <w:t xml:space="preserve"> </w:t>
      </w:r>
      <w:r>
        <w:t xml:space="preserve">— The Abrahamic covenant already specified the land</w:t>
      </w:r>
      <w:r>
        <w:t xml:space="preserve"> </w:t>
      </w:r>
      <w:r>
        <w:t xml:space="preserve">“from the river of Egypt to the great river, the river Euphrates,”</w:t>
      </w:r>
      <w:r>
        <w:t xml:space="preserve"> </w:t>
      </w:r>
      <w:r>
        <w:t xml:space="preserve">with its peoples named. Numbers 34 is the formal, detailed specification of what was promised in seed form to Abraham. The LORD’s word in Numbers 34 is not new — it is the fulfillment-in-progress of a much older promise, grounding the inheritance in covenant fidelity rather than Israel’s merit.</w:t>
      </w:r>
    </w:p>
    <w:p>
      <w:pPr>
        <w:numPr>
          <w:ilvl w:val="0"/>
          <w:numId w:val="1001"/>
        </w:numPr>
      </w:pPr>
      <w:r>
        <w:rPr>
          <w:b/>
          <w:bCs/>
        </w:rPr>
        <w:t xml:space="preserve">Deuteronomy 11:24 / Joshua 1:3-4</w:t>
      </w:r>
      <w:r>
        <w:t xml:space="preserve"> </w:t>
      </w:r>
      <w:r>
        <w:t xml:space="preserve">— Moses and then the LORD to Joshua restate the territorial promise as the campaign begins:</w:t>
      </w:r>
      <w:r>
        <w:t xml:space="preserve"> </w:t>
      </w:r>
      <w:r>
        <w:t xml:space="preserve">“Every place on which the sole of your foot treads shall be yours.”</w:t>
      </w:r>
      <w:r>
        <w:t xml:space="preserve"> </w:t>
      </w:r>
      <w:r>
        <w:t xml:space="preserve">The boundaries of Numbers 34 are the specification of the gift; Deuteronomy-Joshua is the gift being activated through faith and obedience — confirming that the LORD’s prior word is the foundation of every step Israel takes.</w:t>
      </w:r>
    </w:p>
    <w:p>
      <w:pPr>
        <w:numPr>
          <w:ilvl w:val="0"/>
          <w:numId w:val="1001"/>
        </w:numPr>
      </w:pPr>
      <w:r>
        <w:rPr>
          <w:b/>
          <w:bCs/>
        </w:rPr>
        <w:t xml:space="preserve">Hebrews 11:8-16</w:t>
      </w:r>
      <w:r>
        <w:t xml:space="preserve"> </w:t>
      </w:r>
      <w:r>
        <w:t xml:space="preserve">— The author of Hebrews establishes that the Patriarchs themselves received the land promises while</w:t>
      </w:r>
      <w:r>
        <w:t xml:space="preserve"> </w:t>
      </w:r>
      <w:r>
        <w:t xml:space="preserve">“looking forward to the city that has foundations, whose designer and builder is God”</w:t>
      </w:r>
      <w:r>
        <w:t xml:space="preserve"> </w:t>
      </w:r>
      <w:r>
        <w:t xml:space="preserve">— meaning that Canaan, real and bounded as it was, was always typologically oriented toward something greater. This is the canonical warrant for reading Numbers 34 in a typological register without collapsing its historical reality.</w:t>
      </w:r>
    </w:p>
    <w:p>
      <w:pPr>
        <w:numPr>
          <w:ilvl w:val="0"/>
          <w:numId w:val="1001"/>
        </w:numPr>
      </w:pPr>
      <w:r>
        <w:rPr>
          <w:b/>
          <w:bCs/>
        </w:rPr>
        <w:t xml:space="preserve">Romans 4:13</w:t>
      </w:r>
      <w:r>
        <w:t xml:space="preserve"> </w:t>
      </w:r>
      <w:r>
        <w:t xml:space="preserve">— Paul states that Abraham and his offspring received the promise that he would be</w:t>
      </w:r>
      <w:r>
        <w:t xml:space="preserve"> </w:t>
      </w:r>
      <w:r>
        <w:t xml:space="preserve">“heir of the world”</w:t>
      </w:r>
      <w:r>
        <w:t xml:space="preserve"> </w:t>
      </w:r>
      <w:r>
        <w:t xml:space="preserve">— a deliberate expansion of the land promise that encompasses the whole creation. This is the New Testament’s own canonical handling of the Canaan boundaries: not dissolved but expanded to their ultimate scope through Christ, the true Seed of Abraham (Galatians 3:16).</w:t>
      </w:r>
    </w:p>
    <w:p>
      <w:pPr>
        <w:numPr>
          <w:ilvl w:val="0"/>
          <w:numId w:val="1001"/>
        </w:numPr>
      </w:pPr>
      <w:r>
        <w:rPr>
          <w:b/>
          <w:bCs/>
        </w:rPr>
        <w:t xml:space="preserve">Revelation 21:1-4</w:t>
      </w:r>
      <w:r>
        <w:t xml:space="preserve"> </w:t>
      </w:r>
      <w:r>
        <w:t xml:space="preserve">— The new creation —</w:t>
      </w:r>
      <w:r>
        <w:t xml:space="preserve"> </w:t>
      </w:r>
      <w:r>
        <w:t xml:space="preserve">“a new heaven and a new earth”</w:t>
      </w:r>
      <w:r>
        <w:t xml:space="preserve"> </w:t>
      </w:r>
      <w:r>
        <w:t xml:space="preserve">— is the final fulfillment of what the Canaanite boundaries were typologically pointing toward: a real, located, boundaried dwelling place for God’s people, permanent and unassailable, where God Himself is present among them. The specificity of Numbers 34’s geography anticipates the specificity of the New Jerusalem’s dimensions (Revelation 21:15-17).</w:t>
      </w:r>
    </w:p>
    <w:p>
      <w:r>
        <w:pict>
          <v:rect style="width:0;height:1.5pt" o:hralign="center" o:hrstd="t" o:hr="t"/>
        </w:pict>
      </w:r>
    </w:p>
    <w:p>
      <w:pPr>
        <w:pStyle w:val="FirstParagraph"/>
      </w:pPr>
      <w:r>
        <w:rPr>
          <w:b/>
          <w:bCs/>
        </w:rPr>
        <w:t xml:space="preserve">Aim:</w:t>
      </w:r>
      <w:r>
        <w:t xml:space="preserve"> </w:t>
      </w:r>
      <w:r>
        <w:t xml:space="preserve">To demonstrate that the LORD’s sovereign prior specification of the inheritance calls Israel — and every believer — to confident, expectant, forward-moving trust, grounded not in their own readiness but in the irreversible word of the God who gives before His people arrive.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34:1-2</w:t>
            </w:r>
          </w:p>
        </w:tc>
        <w:tc>
          <w:tcPr/>
          <w:p>
            <w:pPr>
              <w:pStyle w:val="Compact"/>
            </w:pPr>
            <w:r>
              <w:t xml:space="preserve">The LORD commands Moses to instruct Israel: when you enter Canaan, this is the land that shall fall to you as inheritance.</w:t>
            </w:r>
          </w:p>
        </w:tc>
        <w:tc>
          <w:tcPr/>
          <w:p>
            <w:pPr>
              <w:pStyle w:val="Compact"/>
            </w:pPr>
            <w:r>
              <w:t xml:space="preserve">The gift is framed as</w:t>
            </w:r>
            <w:r>
              <w:t xml:space="preserve"> </w:t>
            </w:r>
            <w:r>
              <w:rPr>
                <w:i/>
                <w:iCs/>
              </w:rPr>
              <w:t xml:space="preserve">already determined</w:t>
            </w:r>
            <w:r>
              <w:t xml:space="preserve"> </w:t>
            </w:r>
            <w:r>
              <w:t xml:space="preserve">before Israel enters —</w:t>
            </w:r>
            <w:r>
              <w:t xml:space="preserve"> </w:t>
            </w:r>
            <w:r>
              <w:t xml:space="preserve">“shall fall to you”</w:t>
            </w:r>
            <w:r>
              <w:t xml:space="preserve"> </w:t>
            </w:r>
            <w:r>
              <w:t xml:space="preserve">is a divine decree, not a projection.</w:t>
            </w:r>
          </w:p>
        </w:tc>
      </w:tr>
      <w:tr>
        <w:tc>
          <w:tcPr/>
          <w:p>
            <w:pPr>
              <w:pStyle w:val="Compact"/>
            </w:pPr>
            <w:r>
              <w:t xml:space="preserve">34:3-5</w:t>
            </w:r>
          </w:p>
        </w:tc>
        <w:tc>
          <w:tcPr/>
          <w:p>
            <w:pPr>
              <w:pStyle w:val="Compact"/>
            </w:pPr>
            <w:r>
              <w:t xml:space="preserve">Southern boundary: from Wilderness of Zin along Edom’s border, turning from the south of Scorpion Pass, crossing to Zin, terminating at Kadesh-barnea, then running to Hazar-addar and Azmon, turning to the Wadi of Egypt and ending at the Sea.</w:t>
            </w:r>
          </w:p>
        </w:tc>
        <w:tc>
          <w:tcPr/>
          <w:p>
            <w:pPr>
              <w:pStyle w:val="Compact"/>
            </w:pPr>
            <w:r>
              <w:t xml:space="preserve">Highly specific geography; the Wilderness of Zin is the region of Israel’s prior wandering — the place of failure now becomes the border of the gift.</w:t>
            </w:r>
          </w:p>
        </w:tc>
      </w:tr>
      <w:tr>
        <w:tc>
          <w:tcPr/>
          <w:p>
            <w:pPr>
              <w:pStyle w:val="Compact"/>
            </w:pPr>
            <w:r>
              <w:t xml:space="preserve">34:6</w:t>
            </w:r>
          </w:p>
        </w:tc>
        <w:tc>
          <w:tcPr/>
          <w:p>
            <w:pPr>
              <w:pStyle w:val="Compact"/>
            </w:pPr>
            <w:r>
              <w:t xml:space="preserve">Western boundary: the Great Sea (Mediterranean).</w:t>
            </w:r>
          </w:p>
        </w:tc>
        <w:tc>
          <w:tcPr/>
          <w:p>
            <w:pPr>
              <w:pStyle w:val="Compact"/>
            </w:pPr>
            <w:r>
              <w:t xml:space="preserve">The sea itself serves as the boundary — no surveying required.</w:t>
            </w:r>
          </w:p>
        </w:tc>
      </w:tr>
      <w:tr>
        <w:tc>
          <w:tcPr/>
          <w:p>
            <w:pPr>
              <w:pStyle w:val="Compact"/>
            </w:pPr>
            <w:r>
              <w:t xml:space="preserve">34:7-9</w:t>
            </w:r>
          </w:p>
        </w:tc>
        <w:tc>
          <w:tcPr/>
          <w:p>
            <w:pPr>
              <w:pStyle w:val="Compact"/>
            </w:pPr>
            <w:r>
              <w:t xml:space="preserve">Northern boundary: from the Great Sea through Mount Hor to Lebo-hamath, Zedad, Ziphron, and Hazar-enan.</w:t>
            </w:r>
          </w:p>
        </w:tc>
        <w:tc>
          <w:tcPr/>
          <w:p>
            <w:pPr>
              <w:pStyle w:val="Compact"/>
            </w:pPr>
            <w:r>
              <w:t xml:space="preserve">Lebo-hamath is roughly present-day Lebanon — a generous northern extent.</w:t>
            </w:r>
          </w:p>
        </w:tc>
      </w:tr>
      <w:tr>
        <w:tc>
          <w:tcPr/>
          <w:p>
            <w:pPr>
              <w:pStyle w:val="Compact"/>
            </w:pPr>
            <w:r>
              <w:t xml:space="preserve">34:10-12</w:t>
            </w:r>
          </w:p>
        </w:tc>
        <w:tc>
          <w:tcPr/>
          <w:p>
            <w:pPr>
              <w:pStyle w:val="Compact"/>
            </w:pPr>
            <w:r>
              <w:t xml:space="preserve">Eastern boundary: from Hazar-enan to Shepham, down to Riblah east of Ain, along the eastern slope of the Sea of Chinnereth (Galilee), along the Jordan River, terminating at the Salt Sea.</w:t>
            </w:r>
          </w:p>
        </w:tc>
        <w:tc>
          <w:tcPr/>
          <w:p>
            <w:pPr>
              <w:pStyle w:val="Compact"/>
            </w:pPr>
            <w:r>
              <w:t xml:space="preserve">The Jordan and the Salt Sea (Dead Sea) are natural, recognizable eastern boundary markers.</w:t>
            </w:r>
          </w:p>
        </w:tc>
      </w:tr>
      <w:tr>
        <w:tc>
          <w:tcPr/>
          <w:p>
            <w:pPr>
              <w:pStyle w:val="Compact"/>
            </w:pPr>
            <w:r>
              <w:t xml:space="preserve">34:13</w:t>
            </w:r>
          </w:p>
        </w:tc>
        <w:tc>
          <w:tcPr/>
          <w:p>
            <w:pPr>
              <w:pStyle w:val="Compact"/>
            </w:pPr>
            <w:r>
              <w:t xml:space="preserve">Moses gives the command to the people: this is the land you shall inherit by lot, which the LORD has commanded to give to the nine tribes and the half-tribe.</w:t>
            </w:r>
          </w:p>
        </w:tc>
        <w:tc>
          <w:tcPr/>
          <w:p>
            <w:pPr>
              <w:pStyle w:val="Compact"/>
            </w:pPr>
            <w:r>
              <w:t xml:space="preserve">“By lot”</w:t>
            </w:r>
            <w:r>
              <w:t xml:space="preserve"> </w:t>
            </w:r>
            <w:r>
              <w:t xml:space="preserve">— even the distribution mechanism is to be understood as the LORD’s ongoing determination, not human choice (cf. Proverbs 16:33).</w:t>
            </w:r>
          </w:p>
        </w:tc>
      </w:tr>
      <w:tr>
        <w:tc>
          <w:tcPr/>
          <w:p>
            <w:pPr>
              <w:pStyle w:val="Compact"/>
            </w:pPr>
            <w:r>
              <w:t xml:space="preserve">34:14-15</w:t>
            </w:r>
          </w:p>
        </w:tc>
        <w:tc>
          <w:tcPr/>
          <w:p>
            <w:pPr>
              <w:pStyle w:val="Compact"/>
            </w:pPr>
            <w:r>
              <w:t xml:space="preserve">Explanation: the tribes of Reuben and Gad and the half-tribe of Manasseh have already received their inheritance east of the Jordan.</w:t>
            </w:r>
          </w:p>
        </w:tc>
        <w:tc>
          <w:tcPr/>
          <w:p>
            <w:pPr>
              <w:pStyle w:val="Compact"/>
            </w:pPr>
            <w:r>
              <w:t xml:space="preserve">The eastern tribes’ prior settlement (Numbers 32) is formally acknowledged — the LORD’s accounting is precise and complete. No one is forgotten or double-counted.</w:t>
            </w:r>
          </w:p>
        </w:tc>
      </w:tr>
      <w:tr>
        <w:tc>
          <w:tcPr/>
          <w:p>
            <w:pPr>
              <w:pStyle w:val="Compact"/>
            </w:pPr>
            <w:r>
              <w:t xml:space="preserve">34:16-17</w:t>
            </w:r>
          </w:p>
        </w:tc>
        <w:tc>
          <w:tcPr/>
          <w:p>
            <w:pPr>
              <w:pStyle w:val="Compact"/>
            </w:pPr>
            <w:r>
              <w:t xml:space="preserve">The LORD names the men who shall oversee the distribution: Eleazar the priest and Joshua son of Nun.</w:t>
            </w:r>
          </w:p>
        </w:tc>
        <w:tc>
          <w:tcPr/>
          <w:p>
            <w:pPr>
              <w:pStyle w:val="Compact"/>
            </w:pPr>
            <w:r>
              <w:t xml:space="preserve">The two leaders of the forthcoming era of conquest — priestly and civil/military — are given joint responsibility.</w:t>
            </w:r>
          </w:p>
        </w:tc>
      </w:tr>
      <w:tr>
        <w:tc>
          <w:tcPr/>
          <w:p>
            <w:pPr>
              <w:pStyle w:val="Compact"/>
            </w:pPr>
            <w:r>
              <w:t xml:space="preserve">34:18</w:t>
            </w:r>
          </w:p>
        </w:tc>
        <w:tc>
          <w:tcPr/>
          <w:p>
            <w:pPr>
              <w:pStyle w:val="Compact"/>
            </w:pPr>
            <w:r>
              <w:t xml:space="preserve">One leader from each tribe shall also be chosen to assist in the distribution.</w:t>
            </w:r>
          </w:p>
        </w:tc>
        <w:tc>
          <w:tcPr/>
          <w:p>
            <w:pPr>
              <w:pStyle w:val="Compact"/>
            </w:pPr>
            <w:r>
              <w:t xml:space="preserve">One per tribe — each tribe’s interests are individually represented before the LORD.</w:t>
            </w:r>
          </w:p>
        </w:tc>
      </w:tr>
      <w:tr>
        <w:tc>
          <w:tcPr/>
          <w:p>
            <w:pPr>
              <w:pStyle w:val="Compact"/>
            </w:pPr>
            <w:r>
              <w:t xml:space="preserve">34:19-28</w:t>
            </w:r>
          </w:p>
        </w:tc>
        <w:tc>
          <w:tcPr/>
          <w:p>
            <w:pPr>
              <w:pStyle w:val="Compact"/>
            </w:pPr>
            <w:r>
              <w:t xml:space="preserve">The names of the ten tribal representatives are listed by tribe: Judah, Simeon, Benjamin, Dan, Manasseh (son of Joseph), Ephraim (son of Joseph), Zebulun, Issachar, Asher, Naphtali.</w:t>
            </w:r>
          </w:p>
        </w:tc>
        <w:tc>
          <w:tcPr/>
          <w:p>
            <w:pPr>
              <w:pStyle w:val="Compact"/>
            </w:pPr>
            <w:r>
              <w:t xml:space="preserve">The list is ordered roughly south-to-north and tracks the tribal geography of Canaan — the representation is geographically coherent, not arbitrary.</w:t>
            </w:r>
          </w:p>
        </w:tc>
      </w:tr>
      <w:tr>
        <w:tc>
          <w:tcPr/>
          <w:p>
            <w:pPr>
              <w:pStyle w:val="Compact"/>
            </w:pPr>
            <w:r>
              <w:t xml:space="preserve">34:29</w:t>
            </w:r>
          </w:p>
        </w:tc>
        <w:tc>
          <w:tcPr/>
          <w:p>
            <w:pPr>
              <w:pStyle w:val="Compact"/>
            </w:pPr>
            <w:r>
              <w:t xml:space="preserve">Summary conclusion: these are the men the LORD commanded to assign the inheritance to the people of Israel in the land of Canaan.</w:t>
            </w:r>
          </w:p>
        </w:tc>
        <w:tc>
          <w:tcPr/>
          <w:p>
            <w:pPr>
              <w:pStyle w:val="Compact"/>
            </w:pPr>
            <w:r>
              <w:t xml:space="preserve">Final verse returns to the LORD as the commanding subject — the distribution is His action through human agents, not a human achievement the LORD endorses.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34:1-2</w:t>
            </w:r>
          </w:p>
        </w:tc>
        <w:tc>
          <w:tcPr/>
          <w:p>
            <w:pPr>
              <w:pStyle w:val="Compact"/>
            </w:pPr>
            <w:r>
              <w:t xml:space="preserve">The Command: The LORD Speaks the Inheritance Into Existence</w:t>
            </w:r>
          </w:p>
        </w:tc>
      </w:tr>
      <w:tr>
        <w:tc>
          <w:tcPr/>
          <w:p>
            <w:pPr>
              <w:pStyle w:val="Compact"/>
            </w:pPr>
            <w:r>
              <w:t xml:space="preserve">2</w:t>
            </w:r>
          </w:p>
        </w:tc>
        <w:tc>
          <w:tcPr/>
          <w:p>
            <w:pPr>
              <w:pStyle w:val="Compact"/>
            </w:pPr>
            <w:r>
              <w:t xml:space="preserve">34:3-12</w:t>
            </w:r>
          </w:p>
        </w:tc>
        <w:tc>
          <w:tcPr/>
          <w:p>
            <w:pPr>
              <w:pStyle w:val="Compact"/>
            </w:pPr>
            <w:r>
              <w:t xml:space="preserve">The Boundaries: God Defines Every Edge of the Gift</w:t>
            </w:r>
          </w:p>
        </w:tc>
      </w:tr>
      <w:tr>
        <w:tc>
          <w:tcPr/>
          <w:p>
            <w:pPr>
              <w:pStyle w:val="Compact"/>
            </w:pPr>
            <w:r>
              <w:t xml:space="preserve">3</w:t>
            </w:r>
          </w:p>
        </w:tc>
        <w:tc>
          <w:tcPr/>
          <w:p>
            <w:pPr>
              <w:pStyle w:val="Compact"/>
            </w:pPr>
            <w:r>
              <w:t xml:space="preserve">34:13-15</w:t>
            </w:r>
          </w:p>
        </w:tc>
        <w:tc>
          <w:tcPr/>
          <w:p>
            <w:pPr>
              <w:pStyle w:val="Compact"/>
            </w:pPr>
            <w:r>
              <w:t xml:space="preserve">The Scope Clarified: The Portion of the Nine and a Half Tribes</w:t>
            </w:r>
          </w:p>
        </w:tc>
      </w:tr>
      <w:tr>
        <w:tc>
          <w:tcPr/>
          <w:p>
            <w:pPr>
              <w:pStyle w:val="Compact"/>
            </w:pPr>
            <w:r>
              <w:t xml:space="preserve">4</w:t>
            </w:r>
          </w:p>
        </w:tc>
        <w:tc>
          <w:tcPr/>
          <w:p>
            <w:pPr>
              <w:pStyle w:val="Compact"/>
            </w:pPr>
            <w:r>
              <w:t xml:space="preserve">34:16-29</w:t>
            </w:r>
          </w:p>
        </w:tc>
        <w:tc>
          <w:tcPr/>
          <w:p>
            <w:pPr>
              <w:pStyle w:val="Compact"/>
            </w:pPr>
            <w:r>
              <w:t xml:space="preserve">The Stewards Named: God Appoints the Men Who Will Distribute What He Has Given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formally specifies Canaan’s boundaries and appointment of its distributors before Israel enters.</w:t>
      </w:r>
    </w:p>
    <w:p>
      <w:pPr>
        <w:pStyle w:val="BodyText"/>
      </w:pPr>
      <w:r>
        <w:rPr>
          <w:b/>
          <w:bCs/>
        </w:rPr>
        <w:t xml:space="preserve">Primary Claim:</w:t>
      </w:r>
      <w:r>
        <w:t xml:space="preserve"> </w:t>
      </w:r>
      <w:r>
        <w:t xml:space="preserve">God’s sovereign word defines and delivers the inheritance before Israel takes a single step into it — the gift is already given in His speaking, and what He has spoken no enemy, failure, or delay can ultimately undo.</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Recalibrate your understanding of where security comes from.</w:t>
      </w:r>
      <w:r>
        <w:t xml:space="preserve"> </w:t>
      </w:r>
      <w:r>
        <w:rPr>
          <w:i/>
          <w:iCs/>
        </w:rPr>
        <w:t xml:space="preserve">(Mind/Belief)</w:t>
      </w:r>
      <w:r>
        <w:t xml:space="preserve"> </w:t>
      </w:r>
      <w:r>
        <w:t xml:space="preserve">The land’s boundaries were spoken by God before Israel crossed the Jordan — before a single battle was fought, before any tribe proved itself capable. This is the structure of all God’s giving: the gift precedes the claiming, the word precedes the walking. If you are in Christ, your inheritance in Him — justification, adoption, the indwelling Spirit, the new creation — was determined and sealed before you arrived at faith. Your security does not rest on the quality of your spiritual performance but on the prior word of the God who speaks things into existence. Recalibrate: you are not earning an inheritance; you are walking into one already given.</w:t>
      </w:r>
    </w:p>
    <w:p>
      <w:pPr>
        <w:pStyle w:val="BodyText"/>
      </w:pPr>
      <w:r>
        <w:rPr>
          <w:b/>
          <w:bCs/>
        </w:rPr>
        <w:t xml:space="preserve">2. Grieve honestly over the gap between the word and the walking.</w:t>
      </w:r>
      <w:r>
        <w:t xml:space="preserve"> </w:t>
      </w:r>
      <w:r>
        <w:rPr>
          <w:i/>
          <w:iCs/>
        </w:rPr>
        <w:t xml:space="preserve">(Affections/Worship)</w:t>
      </w:r>
      <w:r>
        <w:t xml:space="preserve"> </w:t>
      </w:r>
      <w:r>
        <w:t xml:space="preserve">These boundaries were first promised to Abraham, restated to Moses, specified in detail in Numbers 34 — and Israel would spend centuries failing to fully inhabit them. There is something painful in a gift specified in such precise detail that is not fully received. The Christian life has this same structure: the inheritance is real, the word is sure, and yet we live in a long gap between the speaking and the full arrival. Let this chapter produce in you not resignation but honest grief at the distance between what God has promised and what you presently experience — and let that grief drive you toward the God who will ultimately close that gap completely, not by expanding the promise but by bringing His people fully into it.</w:t>
      </w:r>
    </w:p>
    <w:p>
      <w:pPr>
        <w:pStyle w:val="BodyText"/>
      </w:pPr>
      <w:r>
        <w:rPr>
          <w:b/>
          <w:bCs/>
        </w:rPr>
        <w:t xml:space="preserve">3. Trust the God who accounts for every part of His people, not just the whole.</w:t>
      </w:r>
      <w:r>
        <w:t xml:space="preserve"> </w:t>
      </w:r>
      <w:r>
        <w:rPr>
          <w:i/>
          <w:iCs/>
        </w:rPr>
        <w:t xml:space="preserve">(Mind/Belief)</w:t>
      </w:r>
      <w:r>
        <w:t xml:space="preserve"> </w:t>
      </w:r>
      <w:r>
        <w:t xml:space="preserve">The LORD did not merely promise</w:t>
      </w:r>
      <w:r>
        <w:t xml:space="preserve"> </w:t>
      </w:r>
      <w:r>
        <w:t xml:space="preserve">“Israel”</w:t>
      </w:r>
      <w:r>
        <w:t xml:space="preserve"> </w:t>
      </w:r>
      <w:r>
        <w:t xml:space="preserve">a land; He named ten tribes individually, appointed one prince per tribe, noted precisely which two and a half tribes had already received their portion. No tribe is an afterthought. This level of specificity is not bureaucratic detail — it is a revelation of the character of the God who gives. He does not bless His people in aggregate while losing individuals in the counting. He is the shepherd who leaves the ninety-nine. Whatever your present sense of being overlooked, forgotten, or uncounted in the economy of God’s provision, this text calls you to trust the God who accounts for every tribe, every name, every person.</w:t>
      </w:r>
    </w:p>
    <w:p>
      <w:pPr>
        <w:pStyle w:val="BodyText"/>
      </w:pPr>
      <w:r>
        <w:rPr>
          <w:b/>
          <w:bCs/>
        </w:rPr>
        <w:t xml:space="preserve">4. Stop treating the inheritance as something you must secure for yourself.</w:t>
      </w:r>
      <w:r>
        <w:t xml:space="preserve"> </w:t>
      </w:r>
      <w:r>
        <w:rPr>
          <w:i/>
          <w:iCs/>
        </w:rPr>
        <w:t xml:space="preserve">(Will/Behavior)</w:t>
      </w:r>
      <w:r>
        <w:t xml:space="preserve"> </w:t>
      </w:r>
      <w:r>
        <w:t xml:space="preserve">The boundaries were not drawn by Israel’s survey teams or military planners — they were spoken by God. The distribution was not organized by tribal elders horse-trading territories — it was administered by Eleazar and Joshua under divine appointment. The recurring temptation for the people of God in every era is to take the administration of God’s gifts into their own hands — to manage, manipulate, and secure what God has already said He will give. Identify one specific area of your life where you are functionally operating as if the inheritance depends on your own maneuvering, and deliberately lay that control down before the God who has already spoken.</w:t>
      </w:r>
    </w:p>
    <w:p>
      <w:pPr>
        <w:pStyle w:val="BodyText"/>
      </w:pPr>
      <w:r>
        <w:rPr>
          <w:b/>
          <w:bCs/>
        </w:rPr>
        <w:t xml:space="preserve">5. Let the precision of God’s word fuel the precision of your expectation and worship.</w:t>
      </w:r>
      <w:r>
        <w:t xml:space="preserve"> </w:t>
      </w:r>
      <w:r>
        <w:rPr>
          <w:i/>
          <w:iCs/>
        </w:rPr>
        <w:t xml:space="preserve">(Affections/Worship)</w:t>
      </w:r>
      <w:r>
        <w:t xml:space="preserve"> </w:t>
      </w:r>
      <w:r>
        <w:t xml:space="preserve">God did not say</w:t>
      </w:r>
      <w:r>
        <w:t xml:space="preserve"> </w:t>
      </w:r>
      <w:r>
        <w:t xml:space="preserve">“somewhere over there, more or less, you’ll receive some land.”</w:t>
      </w:r>
      <w:r>
        <w:t xml:space="preserve"> </w:t>
      </w:r>
      <w:r>
        <w:t xml:space="preserve">He named wadis, mountain passes, seas, and rivers. He named individual leaders. He named individual tribes. The God of Numbers 34 is a God of extraordinary specificity in His promises — which means He is a God who can be worshipped with extraordinary specificity in return. Vague gratitude and generic praise are not commensurate with this God. Let the precision of His word call you to precision in your prayer — naming specific promises, specific needs, specific persons for whom you are trusting His specific provision.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34 reveals that divine sovereignty operates not merely at the level of ultimate outcomes but at the level of precise specification — God draws the lines, names the leaders, and assigns the portions before the first step of inheritance is taken. This displays the LORD as a God whose giving is not contingent on the recipient’s performance; the gift is already determined, already defined, already spoken. The chapter also establishes a pattern of covenantal precision: God’s promises are not impressionistic or open-ended but bounded, specific, and verifiable — which means that subsequent failure to fully inhabit the gift does not revise the gift but exposes the gap between the Giver’s faithfulness and the receiver’s. Theologically, Numbers 34 demonstrates that the land of Canaan was not a reward Israel won but an inheritance Israel received, and the distinction between winning and receiving is one of the most fundamental distinctions in the theology of grace.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34 is one of the clearest Old Testament illustrations of the principle that grace precedes all human action — the inheritance is specified, bounded, and given before Israel arrives, just as election precedes faith, justification precedes sanctification, and the new creation is secured before the believer’s perseverance is completed. The Reformed tradition’s insistence that salvation in all its dimensions is God’s sovereign gift rather than a cooperative achievement finds an early, concrete expression in the structure of this chapter: God speaks the gift into existence, God names the administrators, God will oversee the distribution — Israel’s role is to enter and possess, not to negotiate or generate. Furthermore, the typological reading of the land promises, which the Reformed tradition holds in canonical continuity with Hebrews and Romans, means that Numbers 34 is not an isolated dispensation-specific text but a pivotal moment in the unfolding covenant of grace — pointing forward to the greater inheritance secured by Christ, the true Joshua (Hebrews 4:8), who leads His people into the rest that the Canaanite possession only shadowed.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spoke the boundaries of the inheritance before Israel crossed the Jordan — and He has spoken the boundaries of your inheritance in Christ before you arrived at faith, before you proved yourself faithful, before you fully understood what He was giving. What He has spoken, no enemy, no failure, and no delay can ultimately revise. Stop treating the inheritance as something you must secure, and start living as someone who is walking into what has already been given.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chapter as pure administrative archive with no theological freight.</w:t>
      </w:r>
      <w:r>
        <w:t xml:space="preserve"> </w:t>
      </w:r>
      <w:r>
        <w:t xml:space="preserve">The detailed geographical and administrative content of Numbers 34 can tempt the preacher to skip it entirely or to treat it as background material for more theologically rich chapters. This is a mistake. The specificity of the boundaries is itself theological — it reveals a God who gives concrete, verifiable, bounded gifts, not impressionistic blessings. The preacher should lean into the geography, not apologize for it. Name the wadis. The detail is the point.</w:t>
      </w:r>
    </w:p>
    <w:p>
      <w:pPr>
        <w:numPr>
          <w:ilvl w:val="0"/>
          <w:numId w:val="1002"/>
        </w:numPr>
      </w:pPr>
      <w:r>
        <w:rPr>
          <w:b/>
          <w:bCs/>
        </w:rPr>
        <w:t xml:space="preserve">Over-literalizing the boundaries into a Dispensational millennial map without engaging the New Testament’s canonical handling.</w:t>
      </w:r>
      <w:r>
        <w:t xml:space="preserve"> </w:t>
      </w:r>
      <w:r>
        <w:t xml:space="preserve">It is not wrong to note that these boundaries have future significance — the question is which fulfillment the New Testament authorizes. Preaching Numbers 34 as primarily a blueprint for a future political state of Israel in a millennial kingdom imports a framework the New Testament does not straightforwardly confirm and skips over Hebrews 3-4 and Romans 4:13, which deliberately expand and transcend the Canaanite geography. Honor the historical specificity; trace its typological trajectory.</w:t>
      </w:r>
    </w:p>
    <w:p>
      <w:pPr>
        <w:numPr>
          <w:ilvl w:val="0"/>
          <w:numId w:val="1002"/>
        </w:numPr>
      </w:pPr>
      <w:r>
        <w:rPr>
          <w:b/>
          <w:bCs/>
        </w:rPr>
        <w:t xml:space="preserve">Collapsing the typology prematurely and failing to honor the historical gift to Israel.</w:t>
      </w:r>
      <w:r>
        <w:t xml:space="preserve"> </w:t>
      </w:r>
      <w:r>
        <w:t xml:space="preserve">The opposite error is to allegorize the boundaries so quickly that their historical reality for national Israel disappears. The land was a real gift to a real people — the New Testament’s typological expansion does not negate Israel’s historical possession but fulfills it at a higher register. Preach both: this was real land, genuinely given, genuinely inherited — and it was pointing forward to something more permanent and more glorious.</w:t>
      </w:r>
    </w:p>
    <w:p>
      <w:pPr>
        <w:numPr>
          <w:ilvl w:val="0"/>
          <w:numId w:val="1002"/>
        </w:numPr>
      </w:pPr>
      <w:r>
        <w:rPr>
          <w:b/>
          <w:bCs/>
        </w:rPr>
        <w:t xml:space="preserve">Focusing so heavily on the boundaries that the administrative section (vv. 16-29) is ignored.</w:t>
      </w:r>
      <w:r>
        <w:t xml:space="preserve"> </w:t>
      </w:r>
      <w:r>
        <w:t xml:space="preserve">The naming of Eleazar, Joshua, and the ten tribal princes is not a postscript — it is theologically integrated. The LORD appoints specific people to distribute a specific gift to a specific community. The specificity of God’s administration is a revelation of His character. The preacher who stops at verse 15 has missed the second half of the chapter’s theological witness.</w:t>
      </w:r>
    </w:p>
    <w:p>
      <w:pPr>
        <w:numPr>
          <w:ilvl w:val="0"/>
          <w:numId w:val="1002"/>
        </w:numPr>
      </w:pPr>
      <w:r>
        <w:rPr>
          <w:b/>
          <w:bCs/>
        </w:rPr>
        <w:t xml:space="preserve">Failing to connect the inheritance structure to grace.</w:t>
      </w:r>
      <w:r>
        <w:t xml:space="preserve"> </w:t>
      </w:r>
      <w:r>
        <w:t xml:space="preserve">Numbers 34 is a grace passage in the form of a boundary survey. The preacher who reads it as legal instruction, military planning, or covenant obligation without surfacing the grace-structure — the gift precedes the arrival, the word precedes the walking — has misread the chapter’s intent. Applications that remain at the level of</w:t>
      </w:r>
      <w:r>
        <w:t xml:space="preserve"> </w:t>
      </w:r>
      <w:r>
        <w:t xml:space="preserve">“here is Israel’s territory”</w:t>
      </w:r>
      <w:r>
        <w:t xml:space="preserve"> </w:t>
      </w:r>
      <w:r>
        <w:t xml:space="preserve">without asking</w:t>
      </w:r>
      <w:r>
        <w:t xml:space="preserve"> </w:t>
      </w:r>
      <w:r>
        <w:t xml:space="preserve">“what does this show us about the God who gives before He receives anything in return?”</w:t>
      </w:r>
      <w:r>
        <w:t xml:space="preserve"> </w:t>
      </w:r>
      <w:r>
        <w:t xml:space="preserve">have not yet reached the Primary Claim.</w:t>
      </w:r>
    </w:p>
    <w:p>
      <w:pPr>
        <w:numPr>
          <w:ilvl w:val="0"/>
          <w:numId w:val="1002"/>
        </w:numPr>
      </w:pPr>
      <w:r>
        <w:rPr>
          <w:b/>
          <w:bCs/>
        </w:rPr>
        <w:t xml:space="preserve">Moralizing the application as</w:t>
      </w:r>
      <w:r>
        <w:rPr>
          <w:b/>
          <w:bCs/>
        </w:rPr>
        <w:t xml:space="preserve"> </w:t>
      </w:r>
      <w:r>
        <w:rPr>
          <w:b/>
          <w:bCs/>
        </w:rPr>
        <w:t xml:space="preserve">“know your inheritance and claim it.”</w:t>
      </w:r>
      <w:r>
        <w:t xml:space="preserve"> </w:t>
      </w:r>
      <w:r>
        <w:t xml:space="preserve">A popular application of land-promise texts in broadly charismatic or prosperity-oriented preaching is to call believers to</w:t>
      </w:r>
      <w:r>
        <w:t xml:space="preserve"> </w:t>
      </w:r>
      <w:r>
        <w:t xml:space="preserve">“claim their inheritance”</w:t>
      </w:r>
      <w:r>
        <w:t xml:space="preserve"> </w:t>
      </w:r>
      <w:r>
        <w:t xml:space="preserve">through faith declarations or spiritual warfare. This imports a framework alien to the text and subtly reverses the chapter’s direction of movement — making the inheritance conditional on the believer’s claiming posture rather than grounded in God’s prior speaking. The application of Numbers 34 is not</w:t>
      </w:r>
      <w:r>
        <w:t xml:space="preserve"> </w:t>
      </w:r>
      <w:r>
        <w:t xml:space="preserve">“claim harder”</w:t>
      </w:r>
      <w:r>
        <w:t xml:space="preserve"> </w:t>
      </w:r>
      <w:r>
        <w:t xml:space="preserve">but</w:t>
      </w:r>
      <w:r>
        <w:t xml:space="preserve"> </w:t>
      </w:r>
      <w:r>
        <w:t xml:space="preserve">“trust more deeply the God who has already spoken.”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2026-07-14T21:01:58Z</dcterms:created>
  <dcterms:modified xsi:type="dcterms:W3CDTF">2026-07-14T21:01:58Z</dcterms:modified>
</cp:coreProperties>
</file>

<file path=docProps/custom.xml><?xml version="1.0" encoding="utf-8"?>
<Properties xmlns="http://schemas.openxmlformats.org/officeDocument/2006/custom-properties" xmlns:vt="http://schemas.openxmlformats.org/officeDocument/2006/docPropsVTypes"/>
</file>